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0118C" w14:textId="77777777" w:rsidR="00BF1658" w:rsidRDefault="00BF1658" w:rsidP="00BF1658">
      <w:pPr>
        <w:rPr>
          <w:rFonts w:ascii="Times New Roman" w:hAnsi="Times New Roman"/>
        </w:rPr>
      </w:pPr>
      <w:r w:rsidRPr="00075958">
        <w:rPr>
          <w:rFonts w:ascii="Times New Roman" w:hAnsi="Times New Roman"/>
        </w:rPr>
        <w:t>STATE OF NEW MEXICO EXECUTIVE OFFICE SANTA FE, NEW MEXICO</w:t>
      </w:r>
    </w:p>
    <w:p w14:paraId="51B8ACC0" w14:textId="77777777" w:rsidR="00B44AC0" w:rsidRDefault="00B44AC0" w:rsidP="00BF1658">
      <w:pPr>
        <w:rPr>
          <w:rFonts w:ascii="Times New Roman" w:hAnsi="Times New Roman"/>
        </w:rPr>
      </w:pPr>
    </w:p>
    <w:p w14:paraId="7F86171B" w14:textId="5C2C1F44" w:rsidR="00B44AC0" w:rsidRPr="00075958" w:rsidRDefault="00B44AC0" w:rsidP="00B44AC0">
      <w:pPr>
        <w:rPr>
          <w:rFonts w:ascii="Times New Roman" w:hAnsi="Times New Roman"/>
        </w:rPr>
      </w:pPr>
      <w:r>
        <w:rPr>
          <w:rFonts w:ascii="Times New Roman" w:hAnsi="Times New Roman"/>
        </w:rPr>
        <w:t xml:space="preserve">                                                       Proclamation</w:t>
      </w:r>
    </w:p>
    <w:p w14:paraId="37DE2D15" w14:textId="77777777" w:rsidR="00BF1658" w:rsidRPr="00075958" w:rsidRDefault="00BF1658" w:rsidP="00BF1658">
      <w:pPr>
        <w:rPr>
          <w:rFonts w:ascii="Times New Roman" w:hAnsi="Times New Roman"/>
        </w:rPr>
      </w:pPr>
    </w:p>
    <w:p w14:paraId="617456F8" w14:textId="46B97A7A" w:rsidR="00BF1658" w:rsidRPr="00075958" w:rsidRDefault="00BF1658" w:rsidP="00BF1658">
      <w:pPr>
        <w:rPr>
          <w:rFonts w:ascii="Times New Roman" w:hAnsi="Times New Roman"/>
        </w:rPr>
      </w:pPr>
      <w:r w:rsidRPr="00075958">
        <w:rPr>
          <w:rFonts w:ascii="Times New Roman" w:hAnsi="Times New Roman"/>
        </w:rPr>
        <w:t>WHEREAS, in 1967, New Mexico became the first state in the nation to enact the White Cane Law, setting a benchmark for accessibility and inclusion; and</w:t>
      </w:r>
    </w:p>
    <w:p w14:paraId="473947DA" w14:textId="77777777" w:rsidR="00BF1658" w:rsidRPr="00075958" w:rsidRDefault="00BF1658" w:rsidP="00BF1658">
      <w:pPr>
        <w:rPr>
          <w:rFonts w:ascii="Times New Roman" w:hAnsi="Times New Roman"/>
        </w:rPr>
      </w:pPr>
    </w:p>
    <w:p w14:paraId="7B865547" w14:textId="4A407B82" w:rsidR="00BF1658" w:rsidRPr="00075958" w:rsidRDefault="00BF1658" w:rsidP="00BF1658">
      <w:pPr>
        <w:rPr>
          <w:rFonts w:ascii="Times New Roman" w:hAnsi="Times New Roman"/>
        </w:rPr>
      </w:pPr>
      <w:r w:rsidRPr="00075958">
        <w:rPr>
          <w:rFonts w:ascii="Times New Roman" w:hAnsi="Times New Roman"/>
        </w:rPr>
        <w:t xml:space="preserve">WHEREAS, codified </w:t>
      </w:r>
      <w:r w:rsidR="007D73EA">
        <w:rPr>
          <w:rFonts w:ascii="Times New Roman" w:hAnsi="Times New Roman"/>
        </w:rPr>
        <w:t>under</w:t>
      </w:r>
      <w:r w:rsidRPr="00075958">
        <w:rPr>
          <w:rFonts w:ascii="Times New Roman" w:hAnsi="Times New Roman"/>
        </w:rPr>
        <w:t xml:space="preserve"> 28-7-1 NMSA (1978), </w:t>
      </w:r>
      <w:r w:rsidR="007D73EA">
        <w:rPr>
          <w:rFonts w:ascii="Times New Roman" w:hAnsi="Times New Roman"/>
        </w:rPr>
        <w:t>the White Cane Law underscores</w:t>
      </w:r>
      <w:r w:rsidRPr="00075958">
        <w:rPr>
          <w:rFonts w:ascii="Times New Roman" w:hAnsi="Times New Roman"/>
        </w:rPr>
        <w:t xml:space="preserve"> the State's </w:t>
      </w:r>
      <w:r w:rsidR="007D73EA">
        <w:rPr>
          <w:rFonts w:ascii="Times New Roman" w:hAnsi="Times New Roman"/>
        </w:rPr>
        <w:t>steadfast dedication</w:t>
      </w:r>
      <w:r w:rsidRPr="00075958">
        <w:rPr>
          <w:rFonts w:ascii="Times New Roman" w:hAnsi="Times New Roman"/>
        </w:rPr>
        <w:t xml:space="preserve"> to empowering individuals who are blind or have low vision, enabling their full participation in the social, economic, and cultural </w:t>
      </w:r>
      <w:r w:rsidR="007D73EA">
        <w:rPr>
          <w:rFonts w:ascii="Times New Roman" w:hAnsi="Times New Roman"/>
        </w:rPr>
        <w:t>life</w:t>
      </w:r>
      <w:r w:rsidRPr="00075958">
        <w:rPr>
          <w:rFonts w:ascii="Times New Roman" w:hAnsi="Times New Roman"/>
        </w:rPr>
        <w:t xml:space="preserve"> of our communities; and</w:t>
      </w:r>
    </w:p>
    <w:p w14:paraId="6B8271E3" w14:textId="77777777" w:rsidR="00BF1658" w:rsidRPr="00075958" w:rsidRDefault="00BF1658" w:rsidP="00BF1658">
      <w:pPr>
        <w:rPr>
          <w:rFonts w:ascii="Times New Roman" w:hAnsi="Times New Roman"/>
        </w:rPr>
      </w:pPr>
    </w:p>
    <w:p w14:paraId="0657FD4A" w14:textId="43A3EC60" w:rsidR="00BF1658" w:rsidRPr="00075958" w:rsidRDefault="00451091" w:rsidP="00BF1658">
      <w:pPr>
        <w:rPr>
          <w:rFonts w:ascii="Times New Roman" w:hAnsi="Times New Roman"/>
        </w:rPr>
      </w:pPr>
      <w:r w:rsidRPr="00075958">
        <w:rPr>
          <w:rFonts w:ascii="Times New Roman" w:hAnsi="Times New Roman"/>
        </w:rPr>
        <w:t>WHEREAS</w:t>
      </w:r>
      <w:r>
        <w:rPr>
          <w:rFonts w:ascii="Times New Roman" w:hAnsi="Times New Roman"/>
        </w:rPr>
        <w:t>,</w:t>
      </w:r>
      <w:r w:rsidR="00BF1658" w:rsidRPr="00075958">
        <w:rPr>
          <w:rFonts w:ascii="Times New Roman" w:hAnsi="Times New Roman"/>
        </w:rPr>
        <w:t xml:space="preserve"> this law affirms that individuals who are blind or have low vision </w:t>
      </w:r>
      <w:r w:rsidR="007D73EA">
        <w:rPr>
          <w:rFonts w:ascii="Times New Roman" w:hAnsi="Times New Roman"/>
        </w:rPr>
        <w:t>hold</w:t>
      </w:r>
      <w:r w:rsidR="00BF1658" w:rsidRPr="00075958">
        <w:rPr>
          <w:rFonts w:ascii="Times New Roman" w:hAnsi="Times New Roman"/>
        </w:rPr>
        <w:t xml:space="preserve"> the same rights as all citizens, ensuring their unrestricted access to streets, highways, sidewalks, public buildings, and all public spaces throughout New Mexico; and</w:t>
      </w:r>
    </w:p>
    <w:p w14:paraId="789CC20B" w14:textId="77777777" w:rsidR="00BF1658" w:rsidRPr="00075958" w:rsidRDefault="00BF1658" w:rsidP="00BF1658">
      <w:pPr>
        <w:rPr>
          <w:rFonts w:ascii="Times New Roman" w:hAnsi="Times New Roman"/>
        </w:rPr>
      </w:pPr>
    </w:p>
    <w:p w14:paraId="30CD08BF" w14:textId="1035652D" w:rsidR="00BF1658" w:rsidRPr="00075958" w:rsidRDefault="00B44AC0" w:rsidP="00BF1658">
      <w:pPr>
        <w:rPr>
          <w:rFonts w:ascii="Times New Roman" w:hAnsi="Times New Roman"/>
        </w:rPr>
      </w:pPr>
      <w:r w:rsidRPr="00075958">
        <w:rPr>
          <w:rFonts w:ascii="Times New Roman" w:hAnsi="Times New Roman"/>
        </w:rPr>
        <w:t>WHEREAS</w:t>
      </w:r>
      <w:r w:rsidR="00451091">
        <w:rPr>
          <w:rFonts w:ascii="Times New Roman" w:hAnsi="Times New Roman"/>
        </w:rPr>
        <w:t>,</w:t>
      </w:r>
      <w:r w:rsidR="00BF1658" w:rsidRPr="00075958">
        <w:rPr>
          <w:rFonts w:ascii="Times New Roman" w:hAnsi="Times New Roman"/>
        </w:rPr>
        <w:t xml:space="preserve"> </w:t>
      </w:r>
      <w:r w:rsidR="007D73EA">
        <w:rPr>
          <w:rFonts w:ascii="Times New Roman" w:hAnsi="Times New Roman"/>
        </w:rPr>
        <w:t xml:space="preserve">it </w:t>
      </w:r>
      <w:r w:rsidR="00BF1658" w:rsidRPr="00075958">
        <w:rPr>
          <w:rFonts w:ascii="Times New Roman" w:hAnsi="Times New Roman"/>
        </w:rPr>
        <w:t>guarantees equitable access to transportation, accommodation</w:t>
      </w:r>
      <w:r w:rsidR="007D73EA">
        <w:rPr>
          <w:rFonts w:ascii="Times New Roman" w:hAnsi="Times New Roman"/>
        </w:rPr>
        <w:t>s</w:t>
      </w:r>
      <w:r w:rsidR="00BF1658" w:rsidRPr="00075958">
        <w:rPr>
          <w:rFonts w:ascii="Times New Roman" w:hAnsi="Times New Roman"/>
        </w:rPr>
        <w:t xml:space="preserve">, and services including common carriers, hotels, places of public accommodation, and all </w:t>
      </w:r>
      <w:r w:rsidR="007D73EA">
        <w:rPr>
          <w:rFonts w:ascii="Times New Roman" w:hAnsi="Times New Roman"/>
        </w:rPr>
        <w:t xml:space="preserve">public </w:t>
      </w:r>
      <w:r w:rsidR="00BF1658" w:rsidRPr="00075958">
        <w:rPr>
          <w:rFonts w:ascii="Times New Roman" w:hAnsi="Times New Roman"/>
        </w:rPr>
        <w:t>venues; and</w:t>
      </w:r>
    </w:p>
    <w:p w14:paraId="44D55ED4" w14:textId="77777777" w:rsidR="00BF1658" w:rsidRPr="00075958" w:rsidRDefault="00BF1658" w:rsidP="00BF1658">
      <w:pPr>
        <w:rPr>
          <w:rFonts w:ascii="Times New Roman" w:hAnsi="Times New Roman"/>
        </w:rPr>
      </w:pPr>
    </w:p>
    <w:p w14:paraId="48A3C3E1" w14:textId="6B771B07" w:rsidR="00BF1658" w:rsidRPr="00075958" w:rsidRDefault="00B44AC0" w:rsidP="00BF1658">
      <w:pPr>
        <w:rPr>
          <w:rFonts w:ascii="Times New Roman" w:hAnsi="Times New Roman"/>
        </w:rPr>
      </w:pPr>
      <w:r w:rsidRPr="00075958">
        <w:rPr>
          <w:rFonts w:ascii="Times New Roman" w:hAnsi="Times New Roman"/>
        </w:rPr>
        <w:t>WHEREAS</w:t>
      </w:r>
      <w:r w:rsidR="00451091">
        <w:rPr>
          <w:rFonts w:ascii="Times New Roman" w:hAnsi="Times New Roman"/>
        </w:rPr>
        <w:t>,</w:t>
      </w:r>
      <w:r w:rsidR="00BF1658" w:rsidRPr="00075958">
        <w:rPr>
          <w:rFonts w:ascii="Times New Roman" w:hAnsi="Times New Roman"/>
        </w:rPr>
        <w:t xml:space="preserve"> </w:t>
      </w:r>
      <w:r w:rsidR="007D73EA">
        <w:rPr>
          <w:rFonts w:ascii="Times New Roman" w:hAnsi="Times New Roman"/>
        </w:rPr>
        <w:t>all motorists are</w:t>
      </w:r>
      <w:r w:rsidR="00BF1658" w:rsidRPr="00075958">
        <w:rPr>
          <w:rFonts w:ascii="Times New Roman" w:hAnsi="Times New Roman"/>
        </w:rPr>
        <w:t xml:space="preserve"> </w:t>
      </w:r>
      <w:r w:rsidR="007D73EA">
        <w:rPr>
          <w:rFonts w:ascii="Times New Roman" w:hAnsi="Times New Roman"/>
        </w:rPr>
        <w:t xml:space="preserve">mandated to </w:t>
      </w:r>
      <w:r w:rsidR="00BF1658" w:rsidRPr="00075958">
        <w:rPr>
          <w:rFonts w:ascii="Times New Roman" w:hAnsi="Times New Roman"/>
        </w:rPr>
        <w:t>exercise the utmost caution to prevent harm to pedestrians u</w:t>
      </w:r>
      <w:r w:rsidR="007D73EA">
        <w:rPr>
          <w:rFonts w:ascii="Times New Roman" w:hAnsi="Times New Roman"/>
        </w:rPr>
        <w:t>sing</w:t>
      </w:r>
      <w:r w:rsidR="00BF1658" w:rsidRPr="00075958">
        <w:rPr>
          <w:rFonts w:ascii="Times New Roman" w:hAnsi="Times New Roman"/>
        </w:rPr>
        <w:t xml:space="preserve"> a white cane or accompanied by a guide dog, reinforcing our collective responsibility </w:t>
      </w:r>
      <w:r w:rsidR="007D73EA">
        <w:rPr>
          <w:rFonts w:ascii="Times New Roman" w:hAnsi="Times New Roman"/>
        </w:rPr>
        <w:t>for</w:t>
      </w:r>
      <w:r w:rsidR="00BF1658" w:rsidRPr="00075958">
        <w:rPr>
          <w:rFonts w:ascii="Times New Roman" w:hAnsi="Times New Roman"/>
        </w:rPr>
        <w:t xml:space="preserve"> safety and respect; and</w:t>
      </w:r>
    </w:p>
    <w:p w14:paraId="4D9E78E9" w14:textId="77777777" w:rsidR="00BF1658" w:rsidRPr="00075958" w:rsidRDefault="00BF1658" w:rsidP="00BF1658">
      <w:pPr>
        <w:rPr>
          <w:rFonts w:ascii="Times New Roman" w:hAnsi="Times New Roman"/>
        </w:rPr>
      </w:pPr>
    </w:p>
    <w:p w14:paraId="53916B3E" w14:textId="172F0F38" w:rsidR="00BF1658" w:rsidRPr="00075958" w:rsidRDefault="00BF1658" w:rsidP="00BF1658">
      <w:pPr>
        <w:rPr>
          <w:rFonts w:ascii="Times New Roman" w:hAnsi="Times New Roman"/>
        </w:rPr>
      </w:pPr>
      <w:r w:rsidRPr="00075958">
        <w:rPr>
          <w:rFonts w:ascii="Times New Roman" w:hAnsi="Times New Roman"/>
        </w:rPr>
        <w:t xml:space="preserve">WHEREAS, </w:t>
      </w:r>
      <w:r w:rsidR="00B44AC0">
        <w:rPr>
          <w:rFonts w:ascii="Times New Roman" w:hAnsi="Times New Roman"/>
        </w:rPr>
        <w:t>the White Cane Law symbolizes more than a mobility aid it stands for safety, independence, dignity, and the immeasurable contributions of individuals with disabilities to our communities; and</w:t>
      </w:r>
    </w:p>
    <w:p w14:paraId="0CCC193F" w14:textId="77777777" w:rsidR="00BF1658" w:rsidRPr="00075958" w:rsidRDefault="00BF1658" w:rsidP="00BF1658">
      <w:pPr>
        <w:rPr>
          <w:rFonts w:ascii="Times New Roman" w:hAnsi="Times New Roman"/>
        </w:rPr>
      </w:pPr>
    </w:p>
    <w:p w14:paraId="0CF132B3" w14:textId="439418A9" w:rsidR="00BF1658" w:rsidRDefault="00BF1658" w:rsidP="00BF1658">
      <w:pPr>
        <w:rPr>
          <w:rFonts w:ascii="Times New Roman" w:hAnsi="Times New Roman"/>
        </w:rPr>
      </w:pPr>
      <w:r w:rsidRPr="00075958">
        <w:rPr>
          <w:rFonts w:ascii="Times New Roman" w:hAnsi="Times New Roman"/>
        </w:rPr>
        <w:t xml:space="preserve">WHEREAS, </w:t>
      </w:r>
      <w:r w:rsidR="00B44AC0">
        <w:rPr>
          <w:rFonts w:ascii="Times New Roman" w:hAnsi="Times New Roman"/>
        </w:rPr>
        <w:t>the Commission for the Blind and Visually Impaired provides critical services such as independent living training, orientation, white cane travel instruction, Braille education, assistive technology, and vocational rehabilitation empowering New Mexicans who are blind or have low vision to live independently, thrive in employment, and fully engage in community life: and</w:t>
      </w:r>
    </w:p>
    <w:p w14:paraId="6FA6C035" w14:textId="77777777" w:rsidR="00B44AC0" w:rsidRDefault="00B44AC0" w:rsidP="00BF1658">
      <w:pPr>
        <w:rPr>
          <w:rFonts w:ascii="Times New Roman" w:hAnsi="Times New Roman"/>
        </w:rPr>
      </w:pPr>
    </w:p>
    <w:p w14:paraId="11DF3641" w14:textId="2465E97E" w:rsidR="00B44AC0" w:rsidRPr="00075958" w:rsidRDefault="00B44AC0" w:rsidP="00BF1658">
      <w:pPr>
        <w:rPr>
          <w:rFonts w:ascii="Times New Roman" w:hAnsi="Times New Roman"/>
        </w:rPr>
      </w:pPr>
      <w:r>
        <w:rPr>
          <w:rFonts w:ascii="Times New Roman" w:hAnsi="Times New Roman"/>
        </w:rPr>
        <w:lastRenderedPageBreak/>
        <w:t>WHEREAS, by promoting awareness of the White Cane Law and the services it inspires, we help cultivate a more inclusive, supportive environment enriching lives, fostering innovation, and strengthening New Mexico’s diverse economy.</w:t>
      </w:r>
    </w:p>
    <w:p w14:paraId="1C32A1F8" w14:textId="77777777" w:rsidR="00BF1658" w:rsidRPr="00075958" w:rsidRDefault="00BF1658" w:rsidP="00BF1658">
      <w:pPr>
        <w:rPr>
          <w:rFonts w:ascii="Times New Roman" w:hAnsi="Times New Roman"/>
        </w:rPr>
      </w:pPr>
    </w:p>
    <w:p w14:paraId="5D7C6F9F" w14:textId="04449E0E" w:rsidR="00BF1658" w:rsidRPr="00075958" w:rsidRDefault="00BF1658" w:rsidP="00BF1658">
      <w:pPr>
        <w:rPr>
          <w:rFonts w:ascii="Times New Roman" w:hAnsi="Times New Roman"/>
        </w:rPr>
      </w:pPr>
      <w:r w:rsidRPr="00075958">
        <w:rPr>
          <w:rFonts w:ascii="Times New Roman" w:hAnsi="Times New Roman"/>
        </w:rPr>
        <w:t>NOW THEREFORE, I, Michelle Lujan Grisham, Governor of the State of New Mexico, do hereby proclaim October 15th, 2026, as:</w:t>
      </w:r>
    </w:p>
    <w:p w14:paraId="09D32060" w14:textId="77777777" w:rsidR="00BF1658" w:rsidRPr="00075958" w:rsidRDefault="00BF1658" w:rsidP="00BF1658">
      <w:pPr>
        <w:rPr>
          <w:rFonts w:ascii="Times New Roman" w:hAnsi="Times New Roman"/>
        </w:rPr>
      </w:pPr>
    </w:p>
    <w:p w14:paraId="038DAEC9" w14:textId="77777777" w:rsidR="00BF1658" w:rsidRPr="00075958" w:rsidRDefault="00BF1658" w:rsidP="00B44AC0">
      <w:pPr>
        <w:jc w:val="center"/>
        <w:rPr>
          <w:rFonts w:ascii="Times New Roman" w:hAnsi="Times New Roman"/>
        </w:rPr>
      </w:pPr>
      <w:r w:rsidRPr="00075958">
        <w:rPr>
          <w:rFonts w:ascii="Times New Roman" w:hAnsi="Times New Roman"/>
        </w:rPr>
        <w:t>"White Cane Awareness Day"</w:t>
      </w:r>
    </w:p>
    <w:p w14:paraId="6D77196D" w14:textId="77777777" w:rsidR="00BF1658" w:rsidRPr="00075958" w:rsidRDefault="00BF1658" w:rsidP="00BF1658">
      <w:pPr>
        <w:rPr>
          <w:rFonts w:ascii="Times New Roman" w:hAnsi="Times New Roman"/>
        </w:rPr>
      </w:pPr>
    </w:p>
    <w:p w14:paraId="0D176496" w14:textId="77777777" w:rsidR="00BF1658" w:rsidRPr="00075958" w:rsidRDefault="00BF1658" w:rsidP="00BF1658">
      <w:pPr>
        <w:rPr>
          <w:rFonts w:ascii="Times New Roman" w:hAnsi="Times New Roman"/>
        </w:rPr>
      </w:pPr>
      <w:r w:rsidRPr="00075958">
        <w:rPr>
          <w:rFonts w:ascii="Times New Roman" w:hAnsi="Times New Roman"/>
        </w:rPr>
        <w:t xml:space="preserve">throughout the state of New Mexico. </w:t>
      </w:r>
    </w:p>
    <w:sectPr w:rsidR="00BF1658" w:rsidRPr="000759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658"/>
    <w:rsid w:val="00075958"/>
    <w:rsid w:val="000F1612"/>
    <w:rsid w:val="00451091"/>
    <w:rsid w:val="007D73EA"/>
    <w:rsid w:val="00A75506"/>
    <w:rsid w:val="00B2721E"/>
    <w:rsid w:val="00B44AC0"/>
    <w:rsid w:val="00BF1658"/>
    <w:rsid w:val="00C4655F"/>
    <w:rsid w:val="00E13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C4AB8"/>
  <w15:chartTrackingRefBased/>
  <w15:docId w15:val="{3E7FFAC9-11AF-404E-B007-CEC586538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658"/>
    <w:rPr>
      <w:rFonts w:eastAsiaTheme="majorEastAsia" w:cstheme="majorBidi"/>
      <w:color w:val="272727" w:themeColor="text1" w:themeTint="D8"/>
    </w:rPr>
  </w:style>
  <w:style w:type="paragraph" w:styleId="Title">
    <w:name w:val="Title"/>
    <w:basedOn w:val="Normal"/>
    <w:next w:val="Normal"/>
    <w:link w:val="TitleChar"/>
    <w:uiPriority w:val="10"/>
    <w:qFormat/>
    <w:rsid w:val="00BF1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658"/>
    <w:pPr>
      <w:spacing w:before="160"/>
      <w:jc w:val="center"/>
    </w:pPr>
    <w:rPr>
      <w:i/>
      <w:iCs/>
      <w:color w:val="404040" w:themeColor="text1" w:themeTint="BF"/>
    </w:rPr>
  </w:style>
  <w:style w:type="character" w:customStyle="1" w:styleId="QuoteChar">
    <w:name w:val="Quote Char"/>
    <w:basedOn w:val="DefaultParagraphFont"/>
    <w:link w:val="Quote"/>
    <w:uiPriority w:val="29"/>
    <w:rsid w:val="00BF1658"/>
    <w:rPr>
      <w:i/>
      <w:iCs/>
      <w:color w:val="404040" w:themeColor="text1" w:themeTint="BF"/>
    </w:rPr>
  </w:style>
  <w:style w:type="paragraph" w:styleId="ListParagraph">
    <w:name w:val="List Paragraph"/>
    <w:basedOn w:val="Normal"/>
    <w:uiPriority w:val="34"/>
    <w:qFormat/>
    <w:rsid w:val="00BF1658"/>
    <w:pPr>
      <w:ind w:left="720"/>
      <w:contextualSpacing/>
    </w:pPr>
  </w:style>
  <w:style w:type="character" w:styleId="IntenseEmphasis">
    <w:name w:val="Intense Emphasis"/>
    <w:basedOn w:val="DefaultParagraphFont"/>
    <w:uiPriority w:val="21"/>
    <w:qFormat/>
    <w:rsid w:val="00BF1658"/>
    <w:rPr>
      <w:i/>
      <w:iCs/>
      <w:color w:val="0F4761" w:themeColor="accent1" w:themeShade="BF"/>
    </w:rPr>
  </w:style>
  <w:style w:type="paragraph" w:styleId="IntenseQuote">
    <w:name w:val="Intense Quote"/>
    <w:basedOn w:val="Normal"/>
    <w:next w:val="Normal"/>
    <w:link w:val="IntenseQuoteChar"/>
    <w:uiPriority w:val="30"/>
    <w:qFormat/>
    <w:rsid w:val="00BF1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658"/>
    <w:rPr>
      <w:i/>
      <w:iCs/>
      <w:color w:val="0F4761" w:themeColor="accent1" w:themeShade="BF"/>
    </w:rPr>
  </w:style>
  <w:style w:type="character" w:styleId="IntenseReference">
    <w:name w:val="Intense Reference"/>
    <w:basedOn w:val="DefaultParagraphFont"/>
    <w:uiPriority w:val="32"/>
    <w:qFormat/>
    <w:rsid w:val="00BF16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Trapp, Greg, CFB</dc:creator>
  <cp:keywords/>
  <dc:description/>
  <cp:lastModifiedBy>Brown, Irene, CFB</cp:lastModifiedBy>
  <cp:revision>3</cp:revision>
  <dcterms:created xsi:type="dcterms:W3CDTF">2026-09-17T16:04:00Z</dcterms:created>
  <dcterms:modified xsi:type="dcterms:W3CDTF">2026-09-17T16:08:00Z</dcterms:modified>
</cp:coreProperties>
</file>